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>20 Број: 06-</w:t>
      </w:r>
      <w:r w:rsidRPr="009257B5">
        <w:rPr>
          <w:lang w:val="en-US"/>
        </w:rPr>
        <w:t>2/</w:t>
      </w:r>
      <w:r w:rsidRPr="009257B5">
        <w:rPr>
          <w:lang w:val="sr-Cyrl-RS"/>
        </w:rPr>
        <w:t>374</w:t>
      </w:r>
      <w:r w:rsidRPr="009257B5">
        <w:rPr>
          <w:lang w:val="en-US"/>
        </w:rPr>
        <w:t>-</w:t>
      </w:r>
      <w:r w:rsidRPr="009257B5">
        <w:rPr>
          <w:lang w:val="sr-Cyrl-RS"/>
        </w:rPr>
        <w:t>15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RS"/>
        </w:rPr>
        <w:t>5. октобар</w:t>
      </w:r>
      <w:r>
        <w:rPr>
          <w:lang w:val="sr-Cyrl-CS"/>
        </w:rPr>
        <w:t xml:space="preserve"> 2015. године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Pr="004B1DBD" w:rsidRDefault="009257B5" w:rsidP="009257B5">
      <w:pPr>
        <w:jc w:val="center"/>
        <w:rPr>
          <w:lang w:val="sr-Cyrl-CS"/>
        </w:rPr>
      </w:pPr>
      <w:r w:rsidRPr="004B1DBD">
        <w:rPr>
          <w:lang w:val="sr-Cyrl-CS"/>
        </w:rPr>
        <w:t>ЗАПИСНИК</w:t>
      </w:r>
    </w:p>
    <w:p w:rsidR="009257B5" w:rsidRPr="004B1DBD" w:rsidRDefault="009257B5" w:rsidP="009257B5">
      <w:pPr>
        <w:jc w:val="center"/>
        <w:rPr>
          <w:lang w:val="sr-Cyrl-CS"/>
        </w:rPr>
      </w:pPr>
    </w:p>
    <w:p w:rsidR="009257B5" w:rsidRPr="004B1DBD" w:rsidRDefault="002064B0" w:rsidP="009257B5">
      <w:pPr>
        <w:jc w:val="center"/>
        <w:rPr>
          <w:lang w:val="sr-Cyrl-CS"/>
        </w:rPr>
      </w:pPr>
      <w:r w:rsidRPr="004B1DBD">
        <w:rPr>
          <w:lang w:val="sr-Cyrl-CS"/>
        </w:rPr>
        <w:t>ЧЕТРДЕСЕТ</w:t>
      </w:r>
      <w:r w:rsidR="009257B5" w:rsidRPr="004B1DBD">
        <w:rPr>
          <w:lang w:val="sr-Cyrl-RS"/>
        </w:rPr>
        <w:t>ДРУГЕ</w:t>
      </w:r>
      <w:r w:rsidR="009257B5" w:rsidRPr="004B1DBD">
        <w:rPr>
          <w:lang w:val="sr-Cyrl-CS"/>
        </w:rPr>
        <w:t xml:space="preserve"> СЕДНИЦЕ ОДБОРА ЗА ЕВРОПСКЕ ИНТЕГРАЦИЈЕ </w:t>
      </w:r>
    </w:p>
    <w:p w:rsidR="009257B5" w:rsidRPr="004B1DBD" w:rsidRDefault="009257B5" w:rsidP="009257B5">
      <w:pPr>
        <w:jc w:val="center"/>
        <w:rPr>
          <w:lang w:val="sr-Cyrl-CS"/>
        </w:rPr>
      </w:pPr>
      <w:r w:rsidRPr="004B1DBD">
        <w:rPr>
          <w:lang w:val="sr-Cyrl-CS"/>
        </w:rPr>
        <w:t>НАРОДНЕ СКУПШТИНЕ РЕПУБЛИКЕ СРБИЈЕ</w:t>
      </w:r>
    </w:p>
    <w:p w:rsidR="009257B5" w:rsidRPr="004B1DBD" w:rsidRDefault="006E52B4" w:rsidP="009257B5">
      <w:pPr>
        <w:jc w:val="center"/>
        <w:rPr>
          <w:lang w:val="sr-Cyrl-CS"/>
        </w:rPr>
      </w:pPr>
      <w:r w:rsidRPr="004B1DBD">
        <w:rPr>
          <w:lang w:val="sr-Cyrl-RS"/>
        </w:rPr>
        <w:t xml:space="preserve">ПЕТАК, </w:t>
      </w:r>
      <w:r w:rsidR="009257B5" w:rsidRPr="004B1DBD">
        <w:rPr>
          <w:lang w:val="sr-Cyrl-RS"/>
        </w:rPr>
        <w:t>25. СЕПТЕМБАР</w:t>
      </w:r>
      <w:r w:rsidR="009257B5" w:rsidRPr="004B1DBD">
        <w:rPr>
          <w:lang w:val="sr-Cyrl-CS"/>
        </w:rPr>
        <w:t xml:space="preserve"> 2015. ГОДИНЕ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>Седница је почела у 1</w:t>
      </w:r>
      <w:r>
        <w:rPr>
          <w:lang w:val="sr-Cyrl-RS"/>
        </w:rPr>
        <w:t>0.30</w:t>
      </w:r>
      <w:r>
        <w:rPr>
          <w:lang w:val="sr-Cyrl-CS"/>
        </w:rPr>
        <w:t xml:space="preserve"> часова.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ind w:firstLine="709"/>
        <w:jc w:val="both"/>
        <w:rPr>
          <w:lang w:val="en-US"/>
        </w:rPr>
      </w:pPr>
      <w:r>
        <w:rPr>
          <w:lang w:val="sr-Cyrl-CS"/>
        </w:rPr>
        <w:tab/>
        <w:t>Седницом је председавао заменик председника Одбора Ласло Варга. Седници су присуствовали чланови Одбора Нинислав Гирић, Љубиша Стојмировић, Весна Марковић, Ирена Алексић, Катарина Шушњар, Бранко Ружић, Мира Петровић и Иван Бауер</w:t>
      </w:r>
      <w:r w:rsidR="0077305D">
        <w:rPr>
          <w:lang w:val="sr-Cyrl-CS"/>
        </w:rPr>
        <w:t xml:space="preserve"> и заменици чланова Одбора Владимир Орлић и Нинослав Стојадиновић. </w:t>
      </w:r>
      <w:r>
        <w:rPr>
          <w:lang w:val="sr-Cyrl-CS"/>
        </w:rPr>
        <w:t xml:space="preserve"> </w:t>
      </w:r>
      <w:r w:rsidR="004B21EA">
        <w:rPr>
          <w:lang w:val="sr-Cyrl-CS"/>
        </w:rPr>
        <w:t>Седници нису присуствовали чланови Одбора Александра Томић, Драган Шормаз, Биљана Пантић Пиља, Наташа Вучковић, Гордана Чомић и Бојан Костреш.</w:t>
      </w:r>
    </w:p>
    <w:p w:rsidR="004B21EA" w:rsidRPr="004B21EA" w:rsidRDefault="004B21EA" w:rsidP="009257B5">
      <w:pPr>
        <w:ind w:firstLine="709"/>
        <w:jc w:val="both"/>
        <w:rPr>
          <w:lang w:val="en-US"/>
        </w:rPr>
      </w:pPr>
    </w:p>
    <w:p w:rsidR="0077305D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су присуствовали </w:t>
      </w:r>
      <w:r w:rsidR="006E52B4">
        <w:rPr>
          <w:lang w:val="sr-Cyrl-CS"/>
        </w:rPr>
        <w:t xml:space="preserve">представници Министарства финансија, </w:t>
      </w:r>
      <w:r w:rsidR="0077305D" w:rsidRPr="0077305D">
        <w:rPr>
          <w:lang w:val="sr-Cyrl-RS"/>
        </w:rPr>
        <w:t>Наташа Ковачев</w:t>
      </w:r>
      <w:r w:rsidR="006E52B4">
        <w:rPr>
          <w:lang w:val="sr-Cyrl-RS"/>
        </w:rPr>
        <w:t xml:space="preserve">ић, </w:t>
      </w:r>
      <w:r w:rsidR="00477964">
        <w:rPr>
          <w:lang w:val="sr-Cyrl-RS"/>
        </w:rPr>
        <w:t xml:space="preserve">вршилац дужности </w:t>
      </w:r>
      <w:r w:rsidR="006E52B4">
        <w:rPr>
          <w:lang w:val="sr-Cyrl-RS"/>
        </w:rPr>
        <w:t>помоћник</w:t>
      </w:r>
      <w:r w:rsidR="00477964">
        <w:rPr>
          <w:lang w:val="sr-Cyrl-RS"/>
        </w:rPr>
        <w:t>а</w:t>
      </w:r>
      <w:r w:rsidR="006E52B4">
        <w:rPr>
          <w:lang w:val="sr-Cyrl-RS"/>
        </w:rPr>
        <w:t xml:space="preserve"> министра финансија</w:t>
      </w:r>
      <w:r w:rsidR="00477964">
        <w:rPr>
          <w:lang w:val="sr-Cyrl-RS"/>
        </w:rPr>
        <w:t>,</w:t>
      </w:r>
      <w:r w:rsidR="006E52B4">
        <w:rPr>
          <w:lang w:val="sr-Cyrl-RS"/>
        </w:rPr>
        <w:t xml:space="preserve"> Ирина Стевановић</w:t>
      </w:r>
      <w:r w:rsidR="00477964" w:rsidRPr="00477964">
        <w:t xml:space="preserve"> </w:t>
      </w:r>
      <w:r w:rsidR="00477964" w:rsidRPr="00477964">
        <w:rPr>
          <w:lang w:val="sr-Cyrl-RS"/>
        </w:rPr>
        <w:t>Гавровић</w:t>
      </w:r>
      <w:r w:rsidR="00477964">
        <w:rPr>
          <w:lang w:val="sr-Cyrl-RS"/>
        </w:rPr>
        <w:t>,</w:t>
      </w:r>
      <w:r w:rsidR="00477964" w:rsidRPr="00477964">
        <w:t xml:space="preserve"> </w:t>
      </w:r>
      <w:r w:rsidR="00477964" w:rsidRPr="00477964">
        <w:rPr>
          <w:lang w:val="sr-Cyrl-RS"/>
        </w:rPr>
        <w:t>руководилац</w:t>
      </w:r>
      <w:r w:rsidR="00477964">
        <w:rPr>
          <w:lang w:val="sr-Cyrl-RS"/>
        </w:rPr>
        <w:t xml:space="preserve"> групе у Министарству финансија</w:t>
      </w:r>
      <w:r w:rsidR="006E52B4">
        <w:rPr>
          <w:lang w:val="sr-Cyrl-RS"/>
        </w:rPr>
        <w:t xml:space="preserve"> и Душица Стојановић,</w:t>
      </w:r>
      <w:r w:rsidR="00477964">
        <w:rPr>
          <w:lang w:val="sr-Cyrl-RS"/>
        </w:rPr>
        <w:t xml:space="preserve"> саветник,</w:t>
      </w:r>
      <w:r w:rsidR="006E52B4">
        <w:rPr>
          <w:lang w:val="sr-Cyrl-RS"/>
        </w:rPr>
        <w:t xml:space="preserve"> представници Министарства трговине, туризма и телекомуникација Вера Ровчанин Орловић и Ивана Дедијер, представник Делегације Европске уније у Републици Србији, Немања Предојевић и представник Европског покрета у Србији, Јелена Рибаћ. </w:t>
      </w:r>
    </w:p>
    <w:p w:rsidR="009257B5" w:rsidRDefault="009257B5" w:rsidP="009257B5">
      <w:pPr>
        <w:jc w:val="both"/>
        <w:rPr>
          <w:lang w:val="sr-Cyrl-RS"/>
        </w:rPr>
      </w:pPr>
    </w:p>
    <w:p w:rsidR="00827AA1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 xml:space="preserve"> </w:t>
      </w:r>
      <w:r w:rsidR="00827AA1">
        <w:rPr>
          <w:lang w:val="sr-Cyrl-CS"/>
        </w:rPr>
        <w:t>Заменик председника Одбора је предложио да се прошири Предлог дневног реда са новом тачком 2, Предлог закона о изменама и допунама Закона о туризму.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предлог </w:t>
      </w:r>
      <w:r w:rsidR="00827AA1">
        <w:rPr>
          <w:lang w:val="sr-Cyrl-CS"/>
        </w:rPr>
        <w:t>заменика председника</w:t>
      </w:r>
      <w:r>
        <w:rPr>
          <w:lang w:val="sr-Cyrl-CS"/>
        </w:rPr>
        <w:t xml:space="preserve"> Одбора, усвојен је следећи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</w:p>
    <w:p w:rsidR="00827AA1" w:rsidRDefault="00827AA1" w:rsidP="00827AA1">
      <w:pPr>
        <w:pStyle w:val="ListParagraph"/>
        <w:numPr>
          <w:ilvl w:val="0"/>
          <w:numId w:val="3"/>
        </w:numPr>
        <w:ind w:left="720"/>
        <w:jc w:val="both"/>
        <w:rPr>
          <w:lang w:val="sr-Cyrl-RS"/>
        </w:rPr>
      </w:pPr>
      <w:r>
        <w:rPr>
          <w:lang w:val="sr-Cyrl-RS"/>
        </w:rPr>
        <w:t xml:space="preserve">Предлог закона о изменама и допунама Закона о порезу на додату вредност, који је поднела Влада (број 43-2232/15 од 19. септембра 2015. године), у начелу, </w:t>
      </w:r>
    </w:p>
    <w:p w:rsidR="00827AA1" w:rsidRDefault="00827AA1" w:rsidP="00827AA1">
      <w:pPr>
        <w:pStyle w:val="ListParagraph"/>
        <w:numPr>
          <w:ilvl w:val="0"/>
          <w:numId w:val="3"/>
        </w:numPr>
        <w:ind w:left="720"/>
        <w:jc w:val="both"/>
        <w:rPr>
          <w:lang w:val="sr-Cyrl-RS"/>
        </w:rPr>
      </w:pPr>
      <w:r>
        <w:rPr>
          <w:lang w:val="sr-Cyrl-RS"/>
        </w:rPr>
        <w:t>Предлог закона о изменама и допунама Закона о туризму, који је поднела Влада (</w:t>
      </w:r>
      <w:r w:rsidR="00637722">
        <w:rPr>
          <w:lang w:val="sr-Cyrl-RS"/>
        </w:rPr>
        <w:t>број 332-1994/15 од 5. августа 2015. године), у начелу,</w:t>
      </w:r>
    </w:p>
    <w:p w:rsidR="00827AA1" w:rsidRDefault="00827AA1" w:rsidP="00827AA1">
      <w:pPr>
        <w:pStyle w:val="ListParagraph"/>
        <w:numPr>
          <w:ilvl w:val="0"/>
          <w:numId w:val="3"/>
        </w:numPr>
        <w:ind w:left="720"/>
        <w:jc w:val="both"/>
        <w:rPr>
          <w:lang w:val="sr-Cyrl-RS"/>
        </w:rPr>
      </w:pPr>
      <w:r>
        <w:rPr>
          <w:lang w:val="sr-Cyrl-RS"/>
        </w:rPr>
        <w:lastRenderedPageBreak/>
        <w:t>Одређивање представника Одбора за Конференцију „Економско управљање и стварање радних места у ЕУ и у земљама проширења“, која ће бити одржана у Сарајеву, 15. и 16. октобра 2015. године</w:t>
      </w:r>
      <w:r>
        <w:rPr>
          <w:lang w:val="sr-Cyrl-CS"/>
        </w:rPr>
        <w:t>.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191911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4B21EA" w:rsidRPr="00283435">
        <w:rPr>
          <w:lang w:val="sr-Cyrl-CS"/>
        </w:rPr>
        <w:t>Председ</w:t>
      </w:r>
      <w:r w:rsidR="004B21EA">
        <w:rPr>
          <w:lang w:val="sr-Cyrl-CS"/>
        </w:rPr>
        <w:t xml:space="preserve">авајући је </w:t>
      </w:r>
      <w:r w:rsidR="004B21EA" w:rsidRPr="00283435">
        <w:rPr>
          <w:lang w:val="sr-Cyrl-CS"/>
        </w:rPr>
        <w:t>отворио расправу по првој тачки дневног реда</w:t>
      </w:r>
      <w:r w:rsidR="00DF6E10">
        <w:rPr>
          <w:lang w:val="sr-Cyrl-CS"/>
        </w:rPr>
        <w:t xml:space="preserve"> </w:t>
      </w:r>
      <w:r w:rsidR="00DF6E10">
        <w:rPr>
          <w:lang w:val="sr-Cyrl-RS"/>
        </w:rPr>
        <w:t>П</w:t>
      </w:r>
      <w:r w:rsidR="004B21EA">
        <w:rPr>
          <w:lang w:val="sr-Cyrl-RS"/>
        </w:rPr>
        <w:t>редлог закона о изменама и допунама Закона о порезу на додату вредност и</w:t>
      </w:r>
      <w:r w:rsidR="00644F95">
        <w:rPr>
          <w:lang w:val="sr-Cyrl-RS"/>
        </w:rPr>
        <w:t xml:space="preserve"> дао реч </w:t>
      </w:r>
      <w:r w:rsidR="004B21EA">
        <w:rPr>
          <w:lang w:val="sr-Cyrl-RS"/>
        </w:rPr>
        <w:t>Н. Ковачевић која је рекла да су р</w:t>
      </w:r>
      <w:r w:rsidR="00191911">
        <w:rPr>
          <w:lang w:val="sr-Cyrl-RS"/>
        </w:rPr>
        <w:t xml:space="preserve">азлози за измене и допуне Закона о порезу на додату вредност даље усаглашавање са </w:t>
      </w:r>
      <w:r w:rsidR="004B21EA">
        <w:rPr>
          <w:lang w:val="sr-Cyrl-RS"/>
        </w:rPr>
        <w:t xml:space="preserve">стандардима </w:t>
      </w:r>
      <w:r w:rsidR="00191911">
        <w:rPr>
          <w:lang w:val="sr-Cyrl-RS"/>
        </w:rPr>
        <w:t>Европске уније</w:t>
      </w:r>
      <w:r w:rsidR="004B21EA">
        <w:rPr>
          <w:lang w:val="sr-Cyrl-RS"/>
        </w:rPr>
        <w:t>, као и прецизирање одредби које подразумевају стварање услова за адекватну примену прописа. П</w:t>
      </w:r>
      <w:r w:rsidR="00191911">
        <w:rPr>
          <w:lang w:val="sr-Cyrl-RS"/>
        </w:rPr>
        <w:t xml:space="preserve">редложеним изменама обезбеђује се стварање услова за евидентирање у систем ПДВ страних лица, </w:t>
      </w:r>
      <w:r w:rsidR="00A4630A">
        <w:rPr>
          <w:lang w:val="sr-Cyrl-RS"/>
        </w:rPr>
        <w:t xml:space="preserve">затим, </w:t>
      </w:r>
      <w:r w:rsidR="00191911">
        <w:rPr>
          <w:lang w:val="sr-Cyrl-RS"/>
        </w:rPr>
        <w:t>стварање повољнијих услова за пословање привредних субјеката,</w:t>
      </w:r>
      <w:r w:rsidR="00A4630A">
        <w:rPr>
          <w:lang w:val="sr-Cyrl-RS"/>
        </w:rPr>
        <w:t xml:space="preserve"> предлажу се измене које се односе на институт пореског дужника, ради спречавања</w:t>
      </w:r>
      <w:r w:rsidR="00191911">
        <w:rPr>
          <w:lang w:val="sr-Cyrl-RS"/>
        </w:rPr>
        <w:t xml:space="preserve"> евентуалних злоупотреба, </w:t>
      </w:r>
      <w:r w:rsidR="00A4630A">
        <w:rPr>
          <w:lang w:val="sr-Cyrl-RS"/>
        </w:rPr>
        <w:t>предлаже се прописивање обавезе обрачунавања ПДВ од стране обвезника ПДВ</w:t>
      </w:r>
      <w:r w:rsidR="004B21EA">
        <w:rPr>
          <w:lang w:val="sr-Cyrl-RS"/>
        </w:rPr>
        <w:t xml:space="preserve"> за </w:t>
      </w:r>
      <w:r w:rsidR="00A4630A">
        <w:rPr>
          <w:lang w:val="sr-Cyrl-RS"/>
        </w:rPr>
        <w:t>стицаоца имовине или дела имовине по основу чије</w:t>
      </w:r>
      <w:r w:rsidR="004B21EA">
        <w:rPr>
          <w:lang w:val="sr-Cyrl-RS"/>
        </w:rPr>
        <w:t>г</w:t>
      </w:r>
      <w:r w:rsidR="00A4630A">
        <w:rPr>
          <w:lang w:val="sr-Cyrl-RS"/>
        </w:rPr>
        <w:t xml:space="preserve"> преноса није постојала обавеза обрачунавања ПДВ, као и</w:t>
      </w:r>
      <w:r w:rsidR="00191911">
        <w:rPr>
          <w:lang w:val="sr-Cyrl-RS"/>
        </w:rPr>
        <w:t xml:space="preserve"> унапређења контроле ПДВ од стране Пореске управе. </w:t>
      </w:r>
      <w:r w:rsidR="00A4630A">
        <w:rPr>
          <w:lang w:val="sr-Cyrl-RS"/>
        </w:rPr>
        <w:t>Остале измене се односе на прецизирање одредби постојећег Закона, навела је Н. Ковачевић</w:t>
      </w:r>
      <w:r w:rsidR="00DB5C47">
        <w:rPr>
          <w:lang w:val="sr-Cyrl-RS"/>
        </w:rPr>
        <w:t>. У</w:t>
      </w:r>
      <w:r w:rsidR="00DB5C47" w:rsidRPr="00DB5C47">
        <w:rPr>
          <w:lang w:val="sr-Cyrl-RS"/>
        </w:rPr>
        <w:t>води се опорезивање по стопи од 10% за све услуге смештаја у угоститељским објектима</w:t>
      </w:r>
      <w:r w:rsidR="00DB5C47">
        <w:rPr>
          <w:lang w:val="sr-Cyrl-RS"/>
        </w:rPr>
        <w:t>,</w:t>
      </w:r>
      <w:r w:rsidR="00DB5C47" w:rsidRPr="00DB5C47">
        <w:rPr>
          <w:lang w:val="sr-Cyrl-RS"/>
        </w:rPr>
        <w:t xml:space="preserve"> у складу са Законом о туризму</w:t>
      </w:r>
      <w:r w:rsidR="00DB5C47">
        <w:rPr>
          <w:lang w:val="sr-Cyrl-RS"/>
        </w:rPr>
        <w:t xml:space="preserve"> и</w:t>
      </w:r>
      <w:r w:rsidR="00DB5C47" w:rsidRPr="00DB5C47">
        <w:rPr>
          <w:lang w:val="sr-Cyrl-RS"/>
        </w:rPr>
        <w:t xml:space="preserve"> проширује се опорезивање по стопи </w:t>
      </w:r>
      <w:r w:rsidR="00DB5C47">
        <w:rPr>
          <w:lang w:val="sr-Cyrl-RS"/>
        </w:rPr>
        <w:t>од 10% на сваки превоз</w:t>
      </w:r>
      <w:r w:rsidR="00DB5C47" w:rsidRPr="00DB5C47">
        <w:rPr>
          <w:lang w:val="sr-Cyrl-RS"/>
        </w:rPr>
        <w:t xml:space="preserve"> лица и пртљага, </w:t>
      </w:r>
      <w:r w:rsidR="00DB5C47">
        <w:rPr>
          <w:lang w:val="sr-Cyrl-RS"/>
        </w:rPr>
        <w:t>што је до сада подразумевано</w:t>
      </w:r>
      <w:r w:rsidR="00DB5C47" w:rsidRPr="00DB5C47">
        <w:rPr>
          <w:lang w:val="sr-Cyrl-RS"/>
        </w:rPr>
        <w:t xml:space="preserve"> само на превоз у градском и међуградском саобраћају.</w:t>
      </w:r>
    </w:p>
    <w:p w:rsidR="00DF6E10" w:rsidRDefault="00DF6E10" w:rsidP="009257B5">
      <w:pPr>
        <w:jc w:val="both"/>
        <w:rPr>
          <w:lang w:val="sr-Cyrl-RS"/>
        </w:rPr>
      </w:pPr>
    </w:p>
    <w:p w:rsidR="00DF6E10" w:rsidRPr="00DF6E10" w:rsidRDefault="00DF6E10" w:rsidP="00DF6E10">
      <w:pPr>
        <w:ind w:firstLine="720"/>
        <w:contextualSpacing/>
        <w:jc w:val="both"/>
        <w:rPr>
          <w:rFonts w:eastAsiaTheme="minorHAnsi"/>
          <w:lang w:val="sr-Cyrl-CS" w:eastAsia="en-US"/>
        </w:rPr>
      </w:pPr>
      <w:r w:rsidRPr="00DF6E10">
        <w:rPr>
          <w:lang w:val="sr-Cyrl-CS" w:eastAsia="en-US"/>
        </w:rPr>
        <w:t xml:space="preserve">Пошто се нико није јавио за реч, председавајући је закључио расправу и ставио на гласање </w:t>
      </w:r>
      <w:r>
        <w:rPr>
          <w:lang w:val="sr-Cyrl-RS"/>
        </w:rPr>
        <w:t>Предлог закона о изменама и допунама Закона о порезу на додату вредност</w:t>
      </w:r>
      <w:r w:rsidRPr="00DF6E10">
        <w:rPr>
          <w:rFonts w:eastAsiaTheme="minorHAnsi"/>
          <w:lang w:val="sr-Cyrl-RS" w:eastAsia="en-US"/>
        </w:rPr>
        <w:t xml:space="preserve">, у начелу. Одбор је већином гласова усвојио </w:t>
      </w:r>
      <w:r>
        <w:rPr>
          <w:lang w:val="sr-Cyrl-RS"/>
        </w:rPr>
        <w:t>Предлог закона о изменама и допунама Закона о порезу на додату вредност</w:t>
      </w:r>
      <w:r w:rsidRPr="00DF6E10">
        <w:rPr>
          <w:rFonts w:eastAsiaTheme="minorHAnsi"/>
          <w:lang w:val="sr-Cyrl-RS" w:eastAsia="en-US"/>
        </w:rPr>
        <w:t>, у начелу</w:t>
      </w:r>
      <w:r w:rsidRPr="00DF6E10">
        <w:rPr>
          <w:rFonts w:eastAsiaTheme="minorHAnsi"/>
          <w:lang w:val="sr-Cyrl-CS" w:eastAsia="en-US"/>
        </w:rPr>
        <w:t>.</w:t>
      </w:r>
    </w:p>
    <w:p w:rsidR="00DF6E10" w:rsidRDefault="00DF6E10" w:rsidP="00DF6E10">
      <w:pPr>
        <w:jc w:val="both"/>
        <w:rPr>
          <w:lang w:val="sr-Cyrl-RS"/>
        </w:rPr>
      </w:pPr>
    </w:p>
    <w:p w:rsidR="00DF6E10" w:rsidRDefault="00DF6E10" w:rsidP="00DB5C47">
      <w:pPr>
        <w:jc w:val="both"/>
        <w:rPr>
          <w:lang w:val="sr-Cyrl-RS"/>
        </w:rPr>
      </w:pPr>
    </w:p>
    <w:p w:rsidR="00DB5C47" w:rsidRDefault="00DB5C47" w:rsidP="00DB5C47">
      <w:pPr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Тачка 2</w:t>
      </w:r>
      <w:r w:rsidRPr="00DB5C47">
        <w:rPr>
          <w:b/>
          <w:lang w:val="sr-Cyrl-RS"/>
        </w:rPr>
        <w:t>.</w:t>
      </w:r>
    </w:p>
    <w:p w:rsidR="00DB5C47" w:rsidRDefault="00DB5C47" w:rsidP="00DB5C47">
      <w:pPr>
        <w:jc w:val="both"/>
        <w:rPr>
          <w:b/>
          <w:lang w:val="sr-Cyrl-RS"/>
        </w:rPr>
      </w:pPr>
    </w:p>
    <w:p w:rsidR="00DB5C47" w:rsidRDefault="00DB5C47" w:rsidP="00DB5C4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DF6E10" w:rsidRPr="00283435">
        <w:rPr>
          <w:lang w:val="sr-Cyrl-CS"/>
        </w:rPr>
        <w:t>Председ</w:t>
      </w:r>
      <w:r w:rsidR="00DF6E10">
        <w:rPr>
          <w:lang w:val="sr-Cyrl-CS"/>
        </w:rPr>
        <w:t xml:space="preserve">авајући је </w:t>
      </w:r>
      <w:r w:rsidR="00DF6E10" w:rsidRPr="00283435">
        <w:rPr>
          <w:lang w:val="sr-Cyrl-CS"/>
        </w:rPr>
        <w:t xml:space="preserve">отворио расправу по </w:t>
      </w:r>
      <w:r w:rsidR="00DF6E10">
        <w:rPr>
          <w:lang w:val="sr-Cyrl-CS"/>
        </w:rPr>
        <w:t>другој</w:t>
      </w:r>
      <w:r w:rsidR="00DF6E10" w:rsidRPr="00283435">
        <w:rPr>
          <w:lang w:val="sr-Cyrl-CS"/>
        </w:rPr>
        <w:t xml:space="preserve"> тачки дневног реда</w:t>
      </w:r>
      <w:r w:rsidR="00DF6E10">
        <w:rPr>
          <w:lang w:val="sr-Cyrl-CS"/>
        </w:rPr>
        <w:t xml:space="preserve"> </w:t>
      </w:r>
      <w:r w:rsidR="00DF6E10">
        <w:rPr>
          <w:lang w:val="sr-Cyrl-RS"/>
        </w:rPr>
        <w:t xml:space="preserve">Предлог закона о изменама и допунама Закона о туризму и </w:t>
      </w:r>
      <w:r>
        <w:rPr>
          <w:lang w:val="sr-Cyrl-RS"/>
        </w:rPr>
        <w:t xml:space="preserve">дао реч </w:t>
      </w:r>
      <w:r w:rsidR="00DF6E10">
        <w:rPr>
          <w:lang w:val="sr-Cyrl-RS"/>
        </w:rPr>
        <w:t xml:space="preserve">В. </w:t>
      </w:r>
      <w:r w:rsidR="00DF6E10" w:rsidRPr="000A7875">
        <w:rPr>
          <w:lang w:val="sr-Cyrl-RS"/>
        </w:rPr>
        <w:t>Ровчанин Орловић</w:t>
      </w:r>
      <w:r>
        <w:rPr>
          <w:lang w:val="sr-Cyrl-RS"/>
        </w:rPr>
        <w:t>. Основни циљеви измена и допуна важећег закона су усаглашавање са Директивом која се односи на организована путовања, одмор и кружна путовања</w:t>
      </w:r>
      <w:r w:rsidR="00E40FBE">
        <w:rPr>
          <w:lang w:val="sr-Cyrl-RS"/>
        </w:rPr>
        <w:t xml:space="preserve"> 90/314/ЕЕС</w:t>
      </w:r>
      <w:r>
        <w:rPr>
          <w:lang w:val="sr-Cyrl-RS"/>
        </w:rPr>
        <w:t xml:space="preserve"> и Директивом о услугама</w:t>
      </w:r>
      <w:r w:rsidR="00E40FBE">
        <w:rPr>
          <w:lang w:val="sr-Cyrl-RS"/>
        </w:rPr>
        <w:t xml:space="preserve"> 2006/123/ЕК</w:t>
      </w:r>
      <w:r>
        <w:rPr>
          <w:lang w:val="sr-Cyrl-RS"/>
        </w:rPr>
        <w:t xml:space="preserve"> на</w:t>
      </w:r>
      <w:r w:rsidR="00A32ACA">
        <w:rPr>
          <w:lang w:val="sr-Cyrl-RS"/>
        </w:rPr>
        <w:t xml:space="preserve"> који начин је дошло до транспон</w:t>
      </w:r>
      <w:r>
        <w:rPr>
          <w:lang w:val="sr-Cyrl-RS"/>
        </w:rPr>
        <w:t xml:space="preserve">овања </w:t>
      </w:r>
      <w:r w:rsidR="00E40FBE">
        <w:rPr>
          <w:lang w:val="sr-Cyrl-RS"/>
        </w:rPr>
        <w:t>ових Директива у правни систем Републике Србије. Уједно је извршено и усаглашавање са одредбама других прописа, пре свега Закона о заштити потрошача, са прецизнијим дефинисањем одредаба којима се обезбеђује већа зашти</w:t>
      </w:r>
      <w:r w:rsidR="000A7875">
        <w:rPr>
          <w:lang w:val="sr-Cyrl-RS"/>
        </w:rPr>
        <w:t xml:space="preserve">та корисника туристичких услуга, </w:t>
      </w:r>
      <w:r w:rsidR="00DF6E10">
        <w:rPr>
          <w:lang w:val="sr-Cyrl-RS"/>
        </w:rPr>
        <w:t>навела ј</w:t>
      </w:r>
      <w:r w:rsidR="000A7875">
        <w:rPr>
          <w:lang w:val="sr-Cyrl-RS"/>
        </w:rPr>
        <w:t xml:space="preserve">е В. </w:t>
      </w:r>
      <w:r w:rsidR="000A7875" w:rsidRPr="000A7875">
        <w:rPr>
          <w:lang w:val="sr-Cyrl-RS"/>
        </w:rPr>
        <w:t>Ровчанин Орловић</w:t>
      </w:r>
      <w:r w:rsidR="000A7875">
        <w:rPr>
          <w:lang w:val="sr-Cyrl-RS"/>
        </w:rPr>
        <w:t>.</w:t>
      </w:r>
      <w:r w:rsidR="00E40FBE">
        <w:rPr>
          <w:lang w:val="sr-Cyrl-RS"/>
        </w:rPr>
        <w:t xml:space="preserve"> У циљу веће заштите</w:t>
      </w:r>
      <w:r w:rsidR="0062161C">
        <w:rPr>
          <w:lang w:val="sr-Cyrl-RS"/>
        </w:rPr>
        <w:t xml:space="preserve"> потрошача</w:t>
      </w:r>
      <w:r w:rsidR="00E40FBE">
        <w:rPr>
          <w:lang w:val="sr-Cyrl-RS"/>
        </w:rPr>
        <w:t xml:space="preserve">, предвиђено је </w:t>
      </w:r>
      <w:r w:rsidR="000A7875">
        <w:rPr>
          <w:lang w:val="sr-Cyrl-RS"/>
        </w:rPr>
        <w:t xml:space="preserve">да </w:t>
      </w:r>
      <w:r w:rsidR="00DF6E10">
        <w:rPr>
          <w:lang w:val="sr-Cyrl-RS"/>
        </w:rPr>
        <w:t xml:space="preserve">обавезно </w:t>
      </w:r>
      <w:r w:rsidR="000A7875">
        <w:rPr>
          <w:lang w:val="sr-Cyrl-RS"/>
        </w:rPr>
        <w:t xml:space="preserve">постоји </w:t>
      </w:r>
      <w:r w:rsidR="00E40FBE">
        <w:rPr>
          <w:lang w:val="sr-Cyrl-RS"/>
        </w:rPr>
        <w:t xml:space="preserve">представник </w:t>
      </w:r>
      <w:r w:rsidR="00DF6E10">
        <w:rPr>
          <w:lang w:val="sr-Cyrl-RS"/>
        </w:rPr>
        <w:t xml:space="preserve">агенције </w:t>
      </w:r>
      <w:r w:rsidR="000A7875">
        <w:rPr>
          <w:lang w:val="sr-Cyrl-RS"/>
        </w:rPr>
        <w:t xml:space="preserve">на туристичкој дестинацији, чиме би се обезбедила заштита путника током целог путовања. </w:t>
      </w:r>
      <w:r w:rsidR="00E40FBE">
        <w:rPr>
          <w:lang w:val="sr-Cyrl-RS"/>
        </w:rPr>
        <w:t xml:space="preserve"> </w:t>
      </w:r>
      <w:r w:rsidR="000A7875">
        <w:rPr>
          <w:lang w:val="sr-Cyrl-RS"/>
        </w:rPr>
        <w:t>Новина, коју уводи овај Предлог закона, јесте да туристички водичи могу бити и држављани било које земље чланице Европске уније</w:t>
      </w:r>
      <w:r w:rsidR="0062161C">
        <w:rPr>
          <w:lang w:val="sr-Cyrl-RS"/>
        </w:rPr>
        <w:t>. Н</w:t>
      </w:r>
      <w:r w:rsidR="000A7875">
        <w:rPr>
          <w:lang w:val="sr-Cyrl-RS"/>
        </w:rPr>
        <w:t xml:space="preserve">а овај начин, Предлог закона се усаглашава са законодавством Европске уније, навела је В. Ровчанин Орловић. </w:t>
      </w:r>
    </w:p>
    <w:p w:rsidR="00DF6E10" w:rsidRDefault="000A7875" w:rsidP="00DB5C47">
      <w:pPr>
        <w:jc w:val="both"/>
        <w:rPr>
          <w:lang w:val="sr-Cyrl-RS"/>
        </w:rPr>
      </w:pPr>
      <w:r>
        <w:rPr>
          <w:lang w:val="sr-Cyrl-RS"/>
        </w:rPr>
        <w:tab/>
      </w:r>
    </w:p>
    <w:p w:rsidR="00DF6E10" w:rsidRPr="00DF6E10" w:rsidRDefault="00DF6E10" w:rsidP="00DF6E10">
      <w:pPr>
        <w:ind w:firstLine="720"/>
        <w:contextualSpacing/>
        <w:jc w:val="both"/>
        <w:rPr>
          <w:rFonts w:eastAsiaTheme="minorHAnsi"/>
          <w:lang w:val="sr-Cyrl-CS" w:eastAsia="en-US"/>
        </w:rPr>
      </w:pPr>
      <w:r w:rsidRPr="00DF6E10">
        <w:rPr>
          <w:lang w:val="sr-Cyrl-CS" w:eastAsia="en-US"/>
        </w:rPr>
        <w:t xml:space="preserve">Пошто се нико није јавио за реч, председавајући је закључио расправу и ставио на гласање </w:t>
      </w:r>
      <w:r>
        <w:rPr>
          <w:lang w:val="sr-Cyrl-RS"/>
        </w:rPr>
        <w:t>Предлог закона о изменама и допунама Закона о туризму</w:t>
      </w:r>
      <w:r w:rsidRPr="00DF6E10">
        <w:rPr>
          <w:rFonts w:eastAsiaTheme="minorHAnsi"/>
          <w:lang w:val="sr-Cyrl-RS" w:eastAsia="en-US"/>
        </w:rPr>
        <w:t xml:space="preserve">, у начелу. Одбор је већином гласова усвојио </w:t>
      </w:r>
      <w:r>
        <w:rPr>
          <w:lang w:val="sr-Cyrl-RS"/>
        </w:rPr>
        <w:t>Предлог закона о изменама и допунама Закона о туризму</w:t>
      </w:r>
      <w:r w:rsidRPr="00DF6E10">
        <w:rPr>
          <w:rFonts w:eastAsiaTheme="minorHAnsi"/>
          <w:lang w:val="sr-Cyrl-RS" w:eastAsia="en-US"/>
        </w:rPr>
        <w:t>, у начелу</w:t>
      </w:r>
      <w:r w:rsidRPr="00DF6E10">
        <w:rPr>
          <w:rFonts w:eastAsiaTheme="minorHAnsi"/>
          <w:lang w:val="sr-Cyrl-CS" w:eastAsia="en-US"/>
        </w:rPr>
        <w:t>.</w:t>
      </w:r>
    </w:p>
    <w:p w:rsidR="00EF5DBC" w:rsidRDefault="00EF5DBC" w:rsidP="00DB5C47">
      <w:pPr>
        <w:jc w:val="both"/>
        <w:rPr>
          <w:lang w:val="en-US"/>
        </w:rPr>
      </w:pPr>
    </w:p>
    <w:p w:rsidR="000A7875" w:rsidRPr="00DB5C47" w:rsidRDefault="000A7875" w:rsidP="000A7875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Тачка 3</w:t>
      </w:r>
      <w:r w:rsidRPr="00DB5C47">
        <w:rPr>
          <w:b/>
          <w:lang w:val="sr-Cyrl-RS"/>
        </w:rPr>
        <w:t>.</w:t>
      </w:r>
    </w:p>
    <w:p w:rsidR="00DB5C47" w:rsidRDefault="00DB5C47" w:rsidP="009257B5">
      <w:pPr>
        <w:jc w:val="both"/>
        <w:rPr>
          <w:lang w:val="sr-Cyrl-RS"/>
        </w:rPr>
      </w:pPr>
    </w:p>
    <w:p w:rsidR="000A7875" w:rsidRDefault="000A7875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DF6E10" w:rsidRPr="00283435">
        <w:rPr>
          <w:lang w:val="sr-Cyrl-CS"/>
        </w:rPr>
        <w:t>Председ</w:t>
      </w:r>
      <w:r w:rsidR="00DF6E10">
        <w:rPr>
          <w:lang w:val="sr-Cyrl-CS"/>
        </w:rPr>
        <w:t xml:space="preserve">авајући је </w:t>
      </w:r>
      <w:r w:rsidR="00DF6E10" w:rsidRPr="00283435">
        <w:rPr>
          <w:lang w:val="sr-Cyrl-CS"/>
        </w:rPr>
        <w:t xml:space="preserve">отворио расправу по </w:t>
      </w:r>
      <w:r w:rsidR="00DF6E10">
        <w:rPr>
          <w:lang w:val="sr-Cyrl-CS"/>
        </w:rPr>
        <w:t xml:space="preserve">трећој </w:t>
      </w:r>
      <w:r w:rsidR="00DF6E10" w:rsidRPr="00283435">
        <w:rPr>
          <w:lang w:val="sr-Cyrl-CS"/>
        </w:rPr>
        <w:t>тачки дневног реда</w:t>
      </w:r>
      <w:r w:rsidR="00DF6E10">
        <w:rPr>
          <w:lang w:val="sr-Cyrl-CS"/>
        </w:rPr>
        <w:t xml:space="preserve"> </w:t>
      </w:r>
      <w:r w:rsidR="00DF6E10">
        <w:rPr>
          <w:lang w:val="sr-Cyrl-RS"/>
        </w:rPr>
        <w:t>Одређивање представника Одбора за Конференцију „Економско управљање и стварање радних места у ЕУ и у земљама проширења“, која ће бити одржана у Сарајеву, 15. и 16. октобра 2015. године и навео да н</w:t>
      </w:r>
      <w:r w:rsidR="00EF5DBC">
        <w:rPr>
          <w:lang w:val="sr-Cyrl-RS"/>
        </w:rPr>
        <w:t>а основу обављених консултација, предл</w:t>
      </w:r>
      <w:r w:rsidR="00DF6E10">
        <w:rPr>
          <w:lang w:val="sr-Cyrl-RS"/>
        </w:rPr>
        <w:t>а</w:t>
      </w:r>
      <w:r w:rsidR="00EF5DBC">
        <w:rPr>
          <w:lang w:val="sr-Cyrl-RS"/>
        </w:rPr>
        <w:t>ж</w:t>
      </w:r>
      <w:r w:rsidR="00DF6E10">
        <w:rPr>
          <w:lang w:val="sr-Cyrl-RS"/>
        </w:rPr>
        <w:t>е</w:t>
      </w:r>
      <w:r w:rsidR="00EF5DBC">
        <w:rPr>
          <w:lang w:val="sr-Cyrl-RS"/>
        </w:rPr>
        <w:t xml:space="preserve"> да делегацију Одбора за европске интеграције на Конференцији „Економско управљање и стварање радних места у ЕУ и у земљама проширења“, која ће бити одржана у Сарајеву, 15. и 16. октобра 2015. године, чине Душица Стојковић и Гордана Чомић. </w:t>
      </w:r>
    </w:p>
    <w:p w:rsidR="00EF5DBC" w:rsidRDefault="00EF5DBC" w:rsidP="009257B5">
      <w:pPr>
        <w:jc w:val="both"/>
        <w:rPr>
          <w:lang w:val="sr-Cyrl-RS"/>
        </w:rPr>
      </w:pPr>
      <w:r>
        <w:rPr>
          <w:lang w:val="sr-Cyrl-RS"/>
        </w:rPr>
        <w:tab/>
        <w:t>З</w:t>
      </w:r>
      <w:r w:rsidRPr="000A7875">
        <w:rPr>
          <w:lang w:val="sr-Cyrl-RS"/>
        </w:rPr>
        <w:t xml:space="preserve">аменик председника Одбора је </w:t>
      </w:r>
      <w:r>
        <w:rPr>
          <w:lang w:val="sr-Cyrl-RS"/>
        </w:rPr>
        <w:t>ставио на гласање предлог</w:t>
      </w:r>
      <w:r w:rsidR="00DF6E10" w:rsidRPr="00DF6E10">
        <w:rPr>
          <w:lang w:val="sr-Cyrl-RS"/>
        </w:rPr>
        <w:t xml:space="preserve"> </w:t>
      </w:r>
      <w:r w:rsidR="00DF6E10">
        <w:rPr>
          <w:lang w:val="sr-Cyrl-RS"/>
        </w:rPr>
        <w:t xml:space="preserve">да делегацију Одбора за европске интеграције на Конференцији „Економско управљање и стварање радних места у ЕУ и у земљама проширења“, која ће бити одржана у Сарајеву, 15. и 16. октобра 2015. године, чине Душица Стојковић и Гордана Чомић. Овај предлог </w:t>
      </w:r>
      <w:r>
        <w:rPr>
          <w:lang w:val="sr-Cyrl-RS"/>
        </w:rPr>
        <w:t xml:space="preserve">је усвојен </w:t>
      </w:r>
      <w:r w:rsidR="00DF6E10">
        <w:rPr>
          <w:lang w:val="sr-Cyrl-RS"/>
        </w:rPr>
        <w:t>већином гласова</w:t>
      </w:r>
      <w:r w:rsidRPr="000A7875">
        <w:rPr>
          <w:lang w:val="sr-Cyrl-RS"/>
        </w:rPr>
        <w:t>.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завршена у 1</w:t>
      </w:r>
      <w:r w:rsidR="00EF5DBC">
        <w:rPr>
          <w:lang w:val="sr-Cyrl-RS"/>
        </w:rPr>
        <w:t>0.</w:t>
      </w:r>
      <w:r w:rsidR="00A32ACA">
        <w:rPr>
          <w:lang w:val="sr-Cyrl-RS"/>
        </w:rPr>
        <w:t>50</w:t>
      </w:r>
      <w:r>
        <w:rPr>
          <w:lang w:val="sr-Cyrl-RS"/>
        </w:rPr>
        <w:t xml:space="preserve"> часова. </w:t>
      </w:r>
    </w:p>
    <w:p w:rsidR="009257B5" w:rsidRDefault="009257B5" w:rsidP="009257B5">
      <w:pPr>
        <w:rPr>
          <w:lang w:val="en-US"/>
        </w:rPr>
      </w:pPr>
    </w:p>
    <w:p w:rsidR="009257B5" w:rsidRDefault="009257B5" w:rsidP="009257B5">
      <w:pPr>
        <w:rPr>
          <w:lang w:val="en-US"/>
        </w:rPr>
      </w:pPr>
    </w:p>
    <w:p w:rsidR="005C524E" w:rsidRDefault="005C524E" w:rsidP="005C524E">
      <w:pPr>
        <w:ind w:firstLine="720"/>
        <w:rPr>
          <w:lang w:val="sr-Cyrl-CS"/>
        </w:rPr>
      </w:pPr>
    </w:p>
    <w:p w:rsidR="005C524E" w:rsidRDefault="005C524E" w:rsidP="005C524E">
      <w:pPr>
        <w:ind w:right="-80"/>
        <w:rPr>
          <w:lang w:val="sr-Cyrl-CS" w:eastAsia="en-US"/>
        </w:rPr>
      </w:pPr>
      <w:r>
        <w:rPr>
          <w:lang w:val="sr-Cyrl-CS"/>
        </w:rPr>
        <w:t>СЕКРЕТАР ОДБОРА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</w:r>
      <w:r>
        <w:rPr>
          <w:lang w:val="en-US"/>
        </w:rPr>
        <w:t xml:space="preserve">            </w:t>
      </w:r>
      <w:r>
        <w:rPr>
          <w:lang w:val="sr-Cyrl-CS"/>
        </w:rPr>
        <w:t>ПРЕДСЕДНИК ОДБОРА</w:t>
      </w:r>
    </w:p>
    <w:p w:rsidR="005C524E" w:rsidRDefault="005C524E" w:rsidP="005C524E">
      <w:pPr>
        <w:tabs>
          <w:tab w:val="left" w:pos="720"/>
        </w:tabs>
        <w:rPr>
          <w:lang w:val="sr-Cyrl-CS"/>
        </w:rPr>
      </w:pPr>
    </w:p>
    <w:p w:rsidR="005C524E" w:rsidRDefault="005C524E" w:rsidP="005C524E">
      <w:pPr>
        <w:tabs>
          <w:tab w:val="left" w:pos="720"/>
        </w:tabs>
        <w:rPr>
          <w:lang w:val="sr-Cyrl-CS"/>
        </w:rPr>
      </w:pPr>
      <w:r>
        <w:rPr>
          <w:lang w:val="sr-Cyrl-CS"/>
        </w:rPr>
        <w:t>Александар Ђорђевић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     </w:t>
      </w:r>
      <w:r>
        <w:rPr>
          <w:lang w:val="sr-Cyrl-CS"/>
        </w:rPr>
        <w:tab/>
        <w:t xml:space="preserve">   </w:t>
      </w:r>
      <w:bookmarkStart w:id="0" w:name="_GoBack"/>
      <w:bookmarkEnd w:id="0"/>
      <w:r>
        <w:rPr>
          <w:lang w:val="sr-Cyrl-CS"/>
        </w:rPr>
        <w:t xml:space="preserve">   Александар Сенић</w:t>
      </w:r>
    </w:p>
    <w:p w:rsidR="009257B5" w:rsidRDefault="009257B5" w:rsidP="009257B5">
      <w:pPr>
        <w:jc w:val="both"/>
      </w:pP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  <w:r>
        <w:rPr>
          <w:rStyle w:val="hps"/>
          <w:lang w:val="hu-HU"/>
        </w:rPr>
        <w:tab/>
      </w:r>
    </w:p>
    <w:p w:rsidR="009257B5" w:rsidRDefault="009257B5" w:rsidP="009257B5"/>
    <w:p w:rsidR="009257B5" w:rsidRDefault="009257B5" w:rsidP="009257B5"/>
    <w:p w:rsidR="009257B5" w:rsidRDefault="009257B5" w:rsidP="009257B5"/>
    <w:p w:rsidR="00C81CCA" w:rsidRPr="009257B5" w:rsidRDefault="00C81CCA">
      <w:pPr>
        <w:rPr>
          <w:lang w:val="sr-Cyrl-RS"/>
        </w:rPr>
      </w:pPr>
    </w:p>
    <w:sectPr w:rsidR="00C81CCA" w:rsidRPr="009257B5" w:rsidSect="00EF5DB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A7875"/>
    <w:rsid w:val="00191911"/>
    <w:rsid w:val="002064B0"/>
    <w:rsid w:val="00220AC9"/>
    <w:rsid w:val="003D61DC"/>
    <w:rsid w:val="00477964"/>
    <w:rsid w:val="004B1DBD"/>
    <w:rsid w:val="004B21EA"/>
    <w:rsid w:val="005C524E"/>
    <w:rsid w:val="0062161C"/>
    <w:rsid w:val="00637722"/>
    <w:rsid w:val="00644F95"/>
    <w:rsid w:val="006E52B4"/>
    <w:rsid w:val="0077305D"/>
    <w:rsid w:val="007D0002"/>
    <w:rsid w:val="00827AA1"/>
    <w:rsid w:val="009257B5"/>
    <w:rsid w:val="00A32ACA"/>
    <w:rsid w:val="00A4630A"/>
    <w:rsid w:val="00C81CCA"/>
    <w:rsid w:val="00D45B70"/>
    <w:rsid w:val="00DB5C47"/>
    <w:rsid w:val="00DF6E10"/>
    <w:rsid w:val="00E40FBE"/>
    <w:rsid w:val="00E514A4"/>
    <w:rsid w:val="00E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10</cp:revision>
  <dcterms:created xsi:type="dcterms:W3CDTF">2015-10-05T12:56:00Z</dcterms:created>
  <dcterms:modified xsi:type="dcterms:W3CDTF">2015-10-07T07:21:00Z</dcterms:modified>
</cp:coreProperties>
</file>